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德清县威德水质净化有限公司提标改造（2 万吨/日）项目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公众参与调查公示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根据中央办公厅 国务院办公厅《关于加强新形势下重大决策社会稳定风险评估机制建设的意见》（中办发〔2021〕11号）、中共浙江省委办公厅 浙江省人民政府办公厅关于印发《浙江省重大决策社会风险评估实施办法》的通知（浙委办发〔2019〕53号）等相关规定，湖州宝丽环境技术有限公司受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德清县威德水质净化有限公司</w:t>
      </w:r>
      <w:r>
        <w:rPr>
          <w:rFonts w:hint="eastAsia" w:ascii="仿宋" w:hAnsi="仿宋" w:eastAsia="仿宋" w:cs="仿宋"/>
          <w:sz w:val="28"/>
          <w:szCs w:val="28"/>
        </w:rPr>
        <w:t>委托，对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德清县威德水质净化有限公司提标改造（2 万吨/日）项目</w:t>
      </w:r>
      <w:r>
        <w:rPr>
          <w:rFonts w:hint="eastAsia" w:ascii="仿宋" w:hAnsi="仿宋" w:eastAsia="仿宋" w:cs="仿宋"/>
          <w:sz w:val="28"/>
          <w:szCs w:val="28"/>
        </w:rPr>
        <w:t>进行社会风险评估。现将本项目相关信息进行如下公示：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项目名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称：德清县威德水质净化有限公司提标改造（2 万吨/日）项目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项目范围：本次提标工程选址于现状雷甸污水厂的东北角空地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3、项目内容：本工程的建设是满足德清县雷甸镇污水处理容量的要求，贯彻国家关于环境保护的基本国策，执行国家的有关政策法规、规范及标准。本项目建设内容为对雷甸现状污水厂一期、二期工程提标改造，提标改造规模为2.0万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/d，出水水质由《城镇污水处理厂污染物排放标准》（GB18918- 2002）排放标准的一级 A 标准提高到《城镇污水处理厂主要水污染物排放标准》（浙江省 DB33/2166-2018）中表1限值，并将污泥处理至含水率低于60%，本次工程建设不包括厂外污水管网收集系统。本次提标工程选址于现状雷甸污水厂的东北角空地，现状主要为平地，其总面积约为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3043m</w:t>
      </w:r>
      <w:r>
        <w:rPr>
          <w:rFonts w:hint="eastAsia" w:ascii="仿宋" w:hAnsi="仿宋" w:eastAsia="仿宋" w:cs="仿宋"/>
          <w:color w:val="000000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（约 4.56 亩）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480" w:lineRule="exact"/>
        <w:ind w:firstLine="560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4、征求意见对象：受项目</w:t>
      </w:r>
      <w:r>
        <w:rPr>
          <w:rFonts w:hint="eastAsia" w:ascii="仿宋" w:hAnsi="仿宋" w:eastAsia="仿宋" w:cs="仿宋"/>
          <w:color w:val="000000"/>
          <w:lang w:val="en-US" w:eastAsia="zh-CN"/>
        </w:rPr>
        <w:t>实施</w:t>
      </w:r>
      <w:r>
        <w:rPr>
          <w:rFonts w:hint="eastAsia" w:ascii="仿宋" w:hAnsi="仿宋" w:eastAsia="仿宋" w:cs="仿宋"/>
          <w:color w:val="000000"/>
        </w:rPr>
        <w:t>影响的公民、法人和其它社会组织。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480" w:lineRule="exact"/>
        <w:ind w:firstLine="560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5、征求意见内容：①决策项目对当地经济和社会发展的影响；②拟决策项目对当地居民生产生活的影响；③拟决策项目对社会稳定的影响；④利益相关者的意见与建议。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480" w:lineRule="exact"/>
        <w:ind w:firstLine="560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6、评估单位：湖州宝丽环境技术有限公司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480" w:lineRule="exact"/>
        <w:ind w:left="420" w:leftChars="200" w:firstLine="560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联系人：</w:t>
      </w:r>
      <w:r>
        <w:rPr>
          <w:rFonts w:hint="eastAsia" w:ascii="仿宋" w:hAnsi="仿宋" w:eastAsia="仿宋" w:cs="仿宋"/>
          <w:color w:val="000000"/>
          <w:lang w:val="en-US" w:eastAsia="zh-CN"/>
        </w:rPr>
        <w:t>小杨</w:t>
      </w:r>
      <w:r>
        <w:rPr>
          <w:rFonts w:hint="eastAsia" w:ascii="仿宋" w:hAnsi="仿宋" w:eastAsia="仿宋" w:cs="仿宋"/>
          <w:color w:val="000000"/>
        </w:rPr>
        <w:t xml:space="preserve">    联系方式：</w:t>
      </w:r>
      <w:r>
        <w:rPr>
          <w:rFonts w:hint="eastAsia" w:ascii="仿宋" w:hAnsi="仿宋" w:eastAsia="仿宋" w:cs="仿宋"/>
          <w:sz w:val="28"/>
          <w:szCs w:val="28"/>
        </w:rPr>
        <w:t>13335720058</w:t>
      </w:r>
      <w:r>
        <w:rPr>
          <w:rFonts w:hint="eastAsia" w:ascii="仿宋" w:hAnsi="仿宋" w:eastAsia="仿宋" w:cs="仿宋"/>
          <w:color w:val="000000"/>
        </w:rPr>
        <w:t>（微信同号）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自公示日起五个工作日内，可通过上述联系方式，以电话、短信、微信等形式提出对本项目的意见和建议。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left="420" w:leftChars="200" w:firstLine="560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left="420" w:leftChars="200" w:firstLine="5600" w:firstLineChars="2000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湖州宝丽环境技术有限公司</w:t>
      </w:r>
    </w:p>
    <w:p>
      <w:pPr>
        <w:pStyle w:val="5"/>
        <w:spacing w:line="360" w:lineRule="auto"/>
        <w:ind w:left="420" w:leftChars="200" w:firstLine="560"/>
      </w:pPr>
      <w:r>
        <w:rPr>
          <w:rFonts w:hint="eastAsia" w:ascii="仿宋" w:hAnsi="仿宋" w:eastAsia="仿宋" w:cs="仿宋"/>
          <w:color w:val="000000"/>
        </w:rPr>
        <w:t xml:space="preserve">                                        </w:t>
      </w: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</w:rPr>
        <w:t>202</w:t>
      </w:r>
      <w:r>
        <w:rPr>
          <w:rFonts w:hint="eastAsia" w:ascii="仿宋" w:hAnsi="仿宋" w:eastAsia="仿宋" w:cs="仿宋"/>
          <w:color w:val="00000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</w:rPr>
        <w:t>年</w:t>
      </w:r>
      <w:r>
        <w:rPr>
          <w:rFonts w:hint="eastAsia" w:ascii="仿宋" w:hAnsi="仿宋" w:eastAsia="仿宋" w:cs="仿宋"/>
          <w:color w:val="000000"/>
          <w:lang w:val="en-US" w:eastAsia="zh-CN"/>
        </w:rPr>
        <w:t>4月11</w:t>
      </w:r>
      <w:r>
        <w:rPr>
          <w:rFonts w:hint="eastAsia" w:ascii="仿宋" w:hAnsi="仿宋" w:eastAsia="仿宋" w:cs="仿宋"/>
          <w:color w:val="000000"/>
        </w:rPr>
        <w:t>日</w:t>
      </w: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</w:t>
      </w:r>
    </w:p>
    <w:sectPr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5DC4B"/>
    <w:multiLevelType w:val="singleLevel"/>
    <w:tmpl w:val="FFA5DC4B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ZjQ5MDY0NzIwMGFkMmE0NjlhNzQ4NWE3NTY2MGUifQ=="/>
  </w:docVars>
  <w:rsids>
    <w:rsidRoot w:val="47AA62E9"/>
    <w:rsid w:val="03406ABC"/>
    <w:rsid w:val="04FF6AEF"/>
    <w:rsid w:val="0ECB744B"/>
    <w:rsid w:val="13987DB4"/>
    <w:rsid w:val="14D013C6"/>
    <w:rsid w:val="17A866AE"/>
    <w:rsid w:val="17CD0DBA"/>
    <w:rsid w:val="20787BD2"/>
    <w:rsid w:val="21311468"/>
    <w:rsid w:val="22EA5D72"/>
    <w:rsid w:val="25DB65B8"/>
    <w:rsid w:val="28B1020C"/>
    <w:rsid w:val="3121142B"/>
    <w:rsid w:val="47354F5E"/>
    <w:rsid w:val="47AA62E9"/>
    <w:rsid w:val="47DE591F"/>
    <w:rsid w:val="4C9E046A"/>
    <w:rsid w:val="4FF61579"/>
    <w:rsid w:val="598063F6"/>
    <w:rsid w:val="619B784B"/>
    <w:rsid w:val="66AA5B7F"/>
    <w:rsid w:val="6FFC0110"/>
    <w:rsid w:val="70F7323C"/>
    <w:rsid w:val="72486D9C"/>
    <w:rsid w:val="74C02419"/>
    <w:rsid w:val="76B71B7A"/>
    <w:rsid w:val="7E2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">
    <w:name w:val="my"/>
    <w:basedOn w:val="1"/>
    <w:autoRedefine/>
    <w:qFormat/>
    <w:uiPriority w:val="0"/>
    <w:pPr>
      <w:widowControl/>
      <w:tabs>
        <w:tab w:val="left" w:pos="0"/>
      </w:tabs>
      <w:adjustRightInd w:val="0"/>
      <w:snapToGrid w:val="0"/>
      <w:spacing w:line="560" w:lineRule="exact"/>
      <w:ind w:firstLine="200" w:firstLineChars="200"/>
    </w:pPr>
    <w:rPr>
      <w:rFonts w:ascii="Times New Roman" w:hAnsi="Times New Roman" w:eastAsia="华文楷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666</Words>
  <Characters>687</Characters>
  <Lines>0</Lines>
  <Paragraphs>0</Paragraphs>
  <TotalTime>6</TotalTime>
  <ScaleCrop>false</ScaleCrop>
  <LinksUpToDate>false</LinksUpToDate>
  <CharactersWithSpaces>770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2022-08-29T05:36:00Z</dcterms:created>
  <dc:creator>孙以为</dc:creator>
  <cp:lastModifiedBy>李珊珊</cp:lastModifiedBy>
  <cp:lastPrinted>2024-01-15T02:09:00Z</cp:lastPrinted>
  <dcterms:modified xsi:type="dcterms:W3CDTF">2024-04-12T01:15:23Z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4245319406D8483499750DA0BAC4B7AE_13</vt:lpwstr>
  </property>
</Properties>
</file>